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BA5F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1EF29938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5BECB07D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223B9FA0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64678C66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738205A2" w14:textId="77777777" w:rsidR="00FF7F7E" w:rsidRPr="00B81758" w:rsidRDefault="00FF7F7E" w:rsidP="00FF7F7E">
      <w:pPr>
        <w:rPr>
          <w:rFonts w:ascii="Arial" w:hAnsi="Arial"/>
          <w:b/>
          <w:bCs/>
          <w:color w:val="FF4702"/>
          <w:sz w:val="32"/>
          <w:szCs w:val="32"/>
        </w:rPr>
      </w:pPr>
      <w:r>
        <w:rPr>
          <w:rFonts w:eastAsiaTheme="majorEastAsia" w:cstheme="majorBidi"/>
          <w:b/>
          <w:bCs/>
          <w:color w:val="FF4702"/>
          <w:sz w:val="32"/>
          <w:szCs w:val="32"/>
        </w:rPr>
        <w:t>Tarjei</w:t>
      </w:r>
      <w:r w:rsidRPr="00B81758">
        <w:rPr>
          <w:rFonts w:eastAsiaTheme="majorEastAsia" w:cstheme="majorBidi"/>
          <w:b/>
          <w:bCs/>
          <w:color w:val="FF4702"/>
          <w:sz w:val="32"/>
          <w:szCs w:val="32"/>
        </w:rPr>
        <w:t xml:space="preserve"> Vesaas</w:t>
      </w:r>
    </w:p>
    <w:p w14:paraId="5E1F1D39" w14:textId="473EECA8" w:rsidR="00E6534C" w:rsidRPr="00941522" w:rsidRDefault="00FF7F7E" w:rsidP="00E6534C">
      <w:pPr>
        <w:rPr>
          <w:rFonts w:ascii="Garamond" w:hAnsi="Garamond"/>
          <w:lang w:val="de-DE"/>
        </w:rPr>
      </w:pPr>
      <w:r>
        <w:rPr>
          <w:rFonts w:eastAsiaTheme="majorEastAsia" w:cstheme="majorBidi"/>
          <w:b/>
          <w:bCs/>
          <w:color w:val="FF4702"/>
          <w:sz w:val="32"/>
          <w:szCs w:val="32"/>
        </w:rPr>
        <w:t xml:space="preserve">Månedens klassiker, </w:t>
      </w:r>
      <w:r w:rsidR="00143432">
        <w:rPr>
          <w:rFonts w:eastAsiaTheme="majorEastAsia" w:cstheme="majorBidi"/>
          <w:b/>
          <w:bCs/>
          <w:color w:val="FF4702"/>
          <w:sz w:val="32"/>
          <w:szCs w:val="32"/>
        </w:rPr>
        <w:t>novem</w:t>
      </w:r>
      <w:r>
        <w:rPr>
          <w:rFonts w:eastAsiaTheme="majorEastAsia" w:cstheme="majorBidi"/>
          <w:b/>
          <w:bCs/>
          <w:color w:val="FF4702"/>
          <w:sz w:val="32"/>
          <w:szCs w:val="32"/>
        </w:rPr>
        <w:t>ber 2021</w:t>
      </w:r>
      <w:r>
        <w:rPr>
          <w:rFonts w:eastAsiaTheme="majorEastAsia" w:cstheme="majorBidi"/>
          <w:b/>
          <w:bCs/>
          <w:color w:val="FF4702"/>
          <w:sz w:val="32"/>
          <w:szCs w:val="32"/>
        </w:rPr>
        <w:br/>
      </w:r>
    </w:p>
    <w:p w14:paraId="6AB0F9D5" w14:textId="77777777" w:rsidR="00E6534C" w:rsidRDefault="00E6534C" w:rsidP="00E6534C"/>
    <w:p w14:paraId="226D5053" w14:textId="77777777" w:rsidR="00E6534C" w:rsidRDefault="00E6534C" w:rsidP="00E6534C">
      <w:pPr>
        <w:rPr>
          <w:rFonts w:ascii="Arial" w:hAnsi="Arial"/>
        </w:rPr>
      </w:pPr>
    </w:p>
    <w:p w14:paraId="56AF41DD" w14:textId="77777777" w:rsidR="000D0E47" w:rsidRPr="006C2BBD" w:rsidRDefault="000D0E47" w:rsidP="000D0E47">
      <w:pPr>
        <w:rPr>
          <w:b/>
        </w:rPr>
      </w:pPr>
      <w:r w:rsidRPr="006C2BBD">
        <w:rPr>
          <w:b/>
        </w:rPr>
        <w:t>STATISTIKK:</w:t>
      </w:r>
    </w:p>
    <w:p w14:paraId="1C7EA097" w14:textId="77777777" w:rsidR="000D0E47" w:rsidRDefault="000D0E47" w:rsidP="000D0E47">
      <w:r>
        <w:t>61 oversettelser av Vesaas-titler er støttet av NORLA i perioden 2004-2021</w:t>
      </w:r>
    </w:p>
    <w:p w14:paraId="40E38A83" w14:textId="77777777" w:rsidR="000D0E47" w:rsidRDefault="000D0E47" w:rsidP="000D0E47">
      <w:pPr>
        <w:tabs>
          <w:tab w:val="left" w:pos="1200"/>
        </w:tabs>
      </w:pPr>
      <w:r>
        <w:t>26 språk:</w:t>
      </w:r>
      <w:r w:rsidRPr="00E51CE6">
        <w:t xml:space="preserve"> </w:t>
      </w:r>
      <w:r>
        <w:t>Amharisk, arabisk, bulgarsk, dansk, engelsk, estisk, fransk, georgisk, hebraisk, hindi, islandsk, japansk, kinesisk, kroatisk, latvisk, litauisk, makedonsk, nederlandsk, portugisisk, rumensk, serbisk, spansk, svensk, tsjekkisk, tyrkisk, tysk</w:t>
      </w:r>
    </w:p>
    <w:p w14:paraId="74458C44" w14:textId="77777777" w:rsidR="000D0E47" w:rsidRDefault="000D0E47" w:rsidP="000D0E47">
      <w:pPr>
        <w:tabs>
          <w:tab w:val="left" w:pos="1200"/>
        </w:tabs>
      </w:pPr>
    </w:p>
    <w:p w14:paraId="2B231440" w14:textId="77777777" w:rsidR="000D0E47" w:rsidRPr="006C2BBD" w:rsidRDefault="000D0E47" w:rsidP="000D0E47">
      <w:pPr>
        <w:rPr>
          <w:b/>
        </w:rPr>
      </w:pPr>
      <w:r w:rsidRPr="006C2BBD">
        <w:rPr>
          <w:b/>
        </w:rPr>
        <w:t>Topp tre:</w:t>
      </w:r>
    </w:p>
    <w:p w14:paraId="7BCCA55A" w14:textId="77777777" w:rsidR="000D0E47" w:rsidRDefault="000D0E47" w:rsidP="000D0E47">
      <w:r>
        <w:t>Georgisk: 14 titler</w:t>
      </w:r>
    </w:p>
    <w:p w14:paraId="74F0602F" w14:textId="77777777" w:rsidR="000D0E47" w:rsidRDefault="000D0E47" w:rsidP="000D0E47">
      <w:r>
        <w:t>Fransk: 9 titler</w:t>
      </w:r>
    </w:p>
    <w:p w14:paraId="44A6D9E5" w14:textId="77777777" w:rsidR="000D0E47" w:rsidRDefault="000D0E47" w:rsidP="000D0E47">
      <w:r>
        <w:t>Tysk: 5 titler</w:t>
      </w:r>
    </w:p>
    <w:p w14:paraId="5001F28B" w14:textId="77777777" w:rsidR="000D0E47" w:rsidRDefault="000D0E47" w:rsidP="000D0E47"/>
    <w:p w14:paraId="75C29BDB" w14:textId="77777777" w:rsidR="000D0E47" w:rsidRDefault="000D0E47" w:rsidP="000D0E47">
      <w:r w:rsidRPr="00092ED4">
        <w:rPr>
          <w:i/>
        </w:rPr>
        <w:t>Is-slottet:</w:t>
      </w:r>
      <w:r>
        <w:t xml:space="preserve"> 18 oversettelser</w:t>
      </w:r>
    </w:p>
    <w:p w14:paraId="45E206D6" w14:textId="77777777" w:rsidR="000D0E47" w:rsidRDefault="000D0E47" w:rsidP="000D0E47">
      <w:r w:rsidRPr="00092ED4">
        <w:rPr>
          <w:i/>
        </w:rPr>
        <w:t>Fuglane:</w:t>
      </w:r>
      <w:r>
        <w:t xml:space="preserve"> 16 oversettelser</w:t>
      </w:r>
    </w:p>
    <w:p w14:paraId="0B2D1756" w14:textId="77777777" w:rsidR="000D0E47" w:rsidRDefault="000D0E47" w:rsidP="000D0E47"/>
    <w:p w14:paraId="5BE4FEAE" w14:textId="77777777" w:rsidR="000D0E47" w:rsidRDefault="000D0E47" w:rsidP="000D0E47">
      <w:r>
        <w:t>Andre:</w:t>
      </w:r>
    </w:p>
    <w:p w14:paraId="7B0B3B24" w14:textId="77777777" w:rsidR="000D0E47" w:rsidRDefault="000D0E47" w:rsidP="000D0E47">
      <w:r>
        <w:rPr>
          <w:i/>
        </w:rPr>
        <w:t xml:space="preserve">Bleikeplassen: </w:t>
      </w:r>
      <w:r>
        <w:t>2 oversettelser</w:t>
      </w:r>
    </w:p>
    <w:p w14:paraId="78E8BD6D" w14:textId="77777777" w:rsidR="000D0E47" w:rsidRDefault="000D0E47" w:rsidP="000D0E47">
      <w:r>
        <w:rPr>
          <w:i/>
        </w:rPr>
        <w:t xml:space="preserve">Bruene: </w:t>
      </w:r>
      <w:r>
        <w:t>2 oversettelser</w:t>
      </w:r>
    </w:p>
    <w:p w14:paraId="13B7E76D" w14:textId="77777777" w:rsidR="000D0E47" w:rsidRDefault="000D0E47" w:rsidP="000D0E47">
      <w:r>
        <w:rPr>
          <w:i/>
        </w:rPr>
        <w:t>Båten om kvelden:</w:t>
      </w:r>
      <w:r>
        <w:t xml:space="preserve"> 2 oversettelser</w:t>
      </w:r>
    </w:p>
    <w:p w14:paraId="1135F893" w14:textId="77777777" w:rsidR="000D0E47" w:rsidRPr="000D0E47" w:rsidRDefault="000D0E47" w:rsidP="000D0E47">
      <w:r w:rsidRPr="000D0E47">
        <w:rPr>
          <w:i/>
        </w:rPr>
        <w:t xml:space="preserve">Dikt: </w:t>
      </w:r>
      <w:r w:rsidRPr="000D0E47">
        <w:t>4 oversettelser</w:t>
      </w:r>
    </w:p>
    <w:p w14:paraId="5E8DC6D0" w14:textId="77777777" w:rsidR="000D0E47" w:rsidRPr="000D0E47" w:rsidRDefault="000D0E47" w:rsidP="000D0E47">
      <w:r w:rsidRPr="000D0E47">
        <w:rPr>
          <w:i/>
        </w:rPr>
        <w:t xml:space="preserve">Dei svarte hestane: </w:t>
      </w:r>
      <w:r w:rsidRPr="000D0E47">
        <w:t>1 oversettelse</w:t>
      </w:r>
    </w:p>
    <w:p w14:paraId="0011083C" w14:textId="77777777" w:rsidR="000D0E47" w:rsidRPr="000D0E47" w:rsidRDefault="000D0E47" w:rsidP="000D0E47">
      <w:r w:rsidRPr="000D0E47">
        <w:rPr>
          <w:i/>
        </w:rPr>
        <w:t>Det store spelet</w:t>
      </w:r>
      <w:r w:rsidRPr="000D0E47">
        <w:t xml:space="preserve"> 1 oversettelse</w:t>
      </w:r>
    </w:p>
    <w:p w14:paraId="2875A424" w14:textId="77777777" w:rsidR="000D0E47" w:rsidRPr="00E140AF" w:rsidRDefault="000D0E47" w:rsidP="000D0E47">
      <w:r w:rsidRPr="00E140AF">
        <w:rPr>
          <w:i/>
        </w:rPr>
        <w:t xml:space="preserve">Gjennom nakne greiner: </w:t>
      </w:r>
      <w:r w:rsidRPr="00E140AF">
        <w:t>1 oversettelse</w:t>
      </w:r>
    </w:p>
    <w:p w14:paraId="4426B15A" w14:textId="77777777" w:rsidR="000D0E47" w:rsidRPr="00E140AF" w:rsidRDefault="000D0E47" w:rsidP="000D0E47">
      <w:r w:rsidRPr="00E140AF">
        <w:rPr>
          <w:i/>
        </w:rPr>
        <w:t xml:space="preserve">Huset i mørkret: </w:t>
      </w:r>
      <w:r w:rsidRPr="00E140AF">
        <w:t>1 oversettelse</w:t>
      </w:r>
    </w:p>
    <w:p w14:paraId="1B6E9A9F" w14:textId="77777777" w:rsidR="000D0E47" w:rsidRDefault="000D0E47" w:rsidP="000D0E47">
      <w:r>
        <w:rPr>
          <w:i/>
        </w:rPr>
        <w:t>Kimen:</w:t>
      </w:r>
      <w:r>
        <w:t>2 oversettelser</w:t>
      </w:r>
    </w:p>
    <w:p w14:paraId="7D2E7FD4" w14:textId="77777777" w:rsidR="000D0E47" w:rsidRDefault="000D0E47" w:rsidP="000D0E47">
      <w:r>
        <w:rPr>
          <w:i/>
        </w:rPr>
        <w:t xml:space="preserve">Livet ved straumen: 1 </w:t>
      </w:r>
      <w:r>
        <w:t>oversettelse</w:t>
      </w:r>
    </w:p>
    <w:p w14:paraId="7BEADF73" w14:textId="77777777" w:rsidR="000D0E47" w:rsidRDefault="000D0E47" w:rsidP="000D0E47">
      <w:r>
        <w:rPr>
          <w:i/>
        </w:rPr>
        <w:t xml:space="preserve">Regn i hår: 2 </w:t>
      </w:r>
      <w:r>
        <w:t>oversettelser</w:t>
      </w:r>
    </w:p>
    <w:p w14:paraId="7C8B2D4B" w14:textId="77777777" w:rsidR="000D0E47" w:rsidRDefault="000D0E47" w:rsidP="000D0E47">
      <w:r>
        <w:rPr>
          <w:i/>
        </w:rPr>
        <w:t xml:space="preserve">Sandeltreeet </w:t>
      </w:r>
      <w:r>
        <w:t>1 oversettelse</w:t>
      </w:r>
    </w:p>
    <w:p w14:paraId="02559375" w14:textId="77777777" w:rsidR="000D0E47" w:rsidRDefault="000D0E47" w:rsidP="000D0E47">
      <w:r>
        <w:rPr>
          <w:i/>
        </w:rPr>
        <w:t xml:space="preserve">Tarjei Vesaas’ beste: </w:t>
      </w:r>
      <w:r>
        <w:t>1 oversettelse</w:t>
      </w:r>
    </w:p>
    <w:p w14:paraId="280690B3" w14:textId="77777777" w:rsidR="000D0E47" w:rsidRDefault="000D0E47" w:rsidP="000D0E47">
      <w:r>
        <w:rPr>
          <w:i/>
        </w:rPr>
        <w:t xml:space="preserve">Ultimatum: </w:t>
      </w:r>
      <w:r>
        <w:t>1 oversettelse</w:t>
      </w:r>
    </w:p>
    <w:p w14:paraId="1EE9E86A" w14:textId="77777777" w:rsidR="000D0E47" w:rsidRDefault="000D0E47" w:rsidP="000D0E47">
      <w:r>
        <w:rPr>
          <w:i/>
        </w:rPr>
        <w:t>Vindane:</w:t>
      </w:r>
      <w:r>
        <w:t xml:space="preserve"> 1 oversettelse</w:t>
      </w:r>
    </w:p>
    <w:p w14:paraId="0E85FCA2" w14:textId="77777777" w:rsidR="000D0E47" w:rsidRPr="00E140AF" w:rsidRDefault="000D0E47" w:rsidP="000D0E47">
      <w:r>
        <w:rPr>
          <w:i/>
        </w:rPr>
        <w:t xml:space="preserve">Vårnatt: </w:t>
      </w:r>
      <w:r>
        <w:t>4 oversettelser</w:t>
      </w:r>
    </w:p>
    <w:sectPr w:rsidR="000D0E47" w:rsidRPr="00E140AF" w:rsidSect="00B11B2C">
      <w:headerReference w:type="even" r:id="rId7"/>
      <w:headerReference w:type="default" r:id="rId8"/>
      <w:footerReference w:type="default" r:id="rId9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0789" w14:textId="77777777" w:rsidR="007615F3" w:rsidRDefault="007615F3" w:rsidP="004E292A">
      <w:r>
        <w:separator/>
      </w:r>
    </w:p>
  </w:endnote>
  <w:endnote w:type="continuationSeparator" w:id="0">
    <w:p w14:paraId="0E64EE43" w14:textId="77777777" w:rsidR="007615F3" w:rsidRDefault="007615F3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2339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649A280" wp14:editId="51204FC2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072B" w14:textId="77777777" w:rsidR="007615F3" w:rsidRDefault="007615F3" w:rsidP="004E292A">
      <w:r>
        <w:separator/>
      </w:r>
    </w:p>
  </w:footnote>
  <w:footnote w:type="continuationSeparator" w:id="0">
    <w:p w14:paraId="75EABEB4" w14:textId="77777777" w:rsidR="007615F3" w:rsidRDefault="007615F3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4B561104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FD79474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7508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DDE6D5C" wp14:editId="5651064B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870E8"/>
    <w:rsid w:val="000D0E47"/>
    <w:rsid w:val="000D3E73"/>
    <w:rsid w:val="00143432"/>
    <w:rsid w:val="00153A95"/>
    <w:rsid w:val="00205603"/>
    <w:rsid w:val="002B2239"/>
    <w:rsid w:val="00350863"/>
    <w:rsid w:val="003A7273"/>
    <w:rsid w:val="003B156B"/>
    <w:rsid w:val="004E292A"/>
    <w:rsid w:val="00531918"/>
    <w:rsid w:val="005B49F2"/>
    <w:rsid w:val="005F1D22"/>
    <w:rsid w:val="00640868"/>
    <w:rsid w:val="00685163"/>
    <w:rsid w:val="006C2BBD"/>
    <w:rsid w:val="006D624A"/>
    <w:rsid w:val="007113DD"/>
    <w:rsid w:val="007615F3"/>
    <w:rsid w:val="007A6941"/>
    <w:rsid w:val="00844372"/>
    <w:rsid w:val="00906354"/>
    <w:rsid w:val="00960901"/>
    <w:rsid w:val="009B7288"/>
    <w:rsid w:val="00B11B2C"/>
    <w:rsid w:val="00B62B14"/>
    <w:rsid w:val="00B81758"/>
    <w:rsid w:val="00B96E68"/>
    <w:rsid w:val="00C25D65"/>
    <w:rsid w:val="00E47140"/>
    <w:rsid w:val="00E6534C"/>
    <w:rsid w:val="00F126C1"/>
    <w:rsid w:val="00F96D34"/>
    <w:rsid w:val="00FF610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B86D4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uiPriority w:val="39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3E6AF-C516-4BCF-A1AE-F9EFE876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1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Mette Børja</cp:lastModifiedBy>
  <cp:revision>5</cp:revision>
  <dcterms:created xsi:type="dcterms:W3CDTF">2021-09-28T10:46:00Z</dcterms:created>
  <dcterms:modified xsi:type="dcterms:W3CDTF">2021-11-03T15:26:00Z</dcterms:modified>
</cp:coreProperties>
</file>